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B67FE">
        <w:rPr>
          <w:rFonts w:ascii="Arial" w:hAnsi="Arial" w:cs="Arial"/>
          <w:b/>
          <w:sz w:val="24"/>
          <w:szCs w:val="24"/>
        </w:rPr>
        <w:t>1242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B67F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B67F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4B67F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B67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</w:t>
      </w:r>
      <w:r w:rsidR="004B67FE"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4B67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4B67F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4B67FE">
        <w:rPr>
          <w:rFonts w:ascii="Arial" w:hAnsi="Arial" w:cs="Arial"/>
          <w:sz w:val="24"/>
          <w:szCs w:val="24"/>
        </w:rPr>
        <w:t xml:space="preserve"> determinar a colocação de cascalho na estrada da comunidade de Peroba, próximo a Três Tiros.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B67FE">
        <w:rPr>
          <w:rFonts w:ascii="Arial" w:hAnsi="Arial" w:cs="Arial"/>
          <w:noProof/>
          <w:sz w:val="24"/>
          <w:szCs w:val="24"/>
        </w:rPr>
        <w:t>10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B67FE" w:rsidRDefault="004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– PSC</w:t>
      </w:r>
    </w:p>
    <w:p w:rsidR="004B67FE" w:rsidRDefault="004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4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7FE" w:rsidRDefault="004B67FE" w:rsidP="00131C79">
      <w:pPr>
        <w:spacing w:after="0" w:line="240" w:lineRule="auto"/>
      </w:pPr>
      <w:r>
        <w:separator/>
      </w:r>
    </w:p>
  </w:endnote>
  <w:endnote w:type="continuationSeparator" w:id="0">
    <w:p w:rsidR="004B67FE" w:rsidRDefault="004B67F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B67F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7FE" w:rsidRDefault="004B67FE" w:rsidP="00131C79">
      <w:pPr>
        <w:spacing w:after="0" w:line="240" w:lineRule="auto"/>
      </w:pPr>
      <w:r>
        <w:separator/>
      </w:r>
    </w:p>
  </w:footnote>
  <w:footnote w:type="continuationSeparator" w:id="0">
    <w:p w:rsidR="004B67FE" w:rsidRDefault="004B67F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B67FE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FE"/>
    <w:rsid w:val="00131C79"/>
    <w:rsid w:val="00295B29"/>
    <w:rsid w:val="00416ACC"/>
    <w:rsid w:val="00472BCC"/>
    <w:rsid w:val="004B67FE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4D4AE33-252B-49D0-8C63-5485D116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2018-12-10T16:08:00Z</cp:lastPrinted>
  <dcterms:created xsi:type="dcterms:W3CDTF">2018-12-10T16:06:00Z</dcterms:created>
  <dcterms:modified xsi:type="dcterms:W3CDTF">2018-12-10T16:08:00Z</dcterms:modified>
</cp:coreProperties>
</file>