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C64D8">
        <w:rPr>
          <w:rFonts w:ascii="Arial" w:hAnsi="Arial" w:cs="Arial"/>
          <w:b/>
          <w:sz w:val="24"/>
          <w:szCs w:val="24"/>
        </w:rPr>
        <w:t>1241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C64D8" w:rsidRPr="00561296" w:rsidRDefault="00AC64D8" w:rsidP="00AC64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encaminhar a esta Casa, </w:t>
      </w:r>
      <w:r w:rsidRPr="00AC64D8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informações sobre o repasse de subvenções sociais para as entidades no ano de 2018, </w:t>
      </w:r>
      <w:r>
        <w:rPr>
          <w:rFonts w:ascii="Arial" w:hAnsi="Arial" w:cs="Arial"/>
          <w:sz w:val="24"/>
          <w:szCs w:val="24"/>
        </w:rPr>
        <w:t xml:space="preserve"> inclusive em relação à</w:t>
      </w:r>
      <w:r>
        <w:rPr>
          <w:rFonts w:ascii="Arial" w:hAnsi="Arial" w:cs="Arial"/>
          <w:sz w:val="24"/>
          <w:szCs w:val="24"/>
        </w:rPr>
        <w:t xml:space="preserve"> Associação São Judas Tadeu, informando sobre os valores repassados e o cumprimento da obrigação de prestar contas da utilização dos recursos.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C64D8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C64D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D8" w:rsidRDefault="00AC64D8" w:rsidP="00131C79">
      <w:pPr>
        <w:spacing w:after="0" w:line="240" w:lineRule="auto"/>
      </w:pPr>
      <w:r>
        <w:separator/>
      </w:r>
    </w:p>
  </w:endnote>
  <w:endnote w:type="continuationSeparator" w:id="0">
    <w:p w:rsidR="00AC64D8" w:rsidRDefault="00AC64D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C64D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D8" w:rsidRDefault="00AC64D8" w:rsidP="00131C79">
      <w:pPr>
        <w:spacing w:after="0" w:line="240" w:lineRule="auto"/>
      </w:pPr>
      <w:r>
        <w:separator/>
      </w:r>
    </w:p>
  </w:footnote>
  <w:footnote w:type="continuationSeparator" w:id="0">
    <w:p w:rsidR="00AC64D8" w:rsidRDefault="00AC64D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C64D8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D8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AC64D8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253053-D517-4146-B049-B544B51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2018-12-10T18:22:00Z</cp:lastPrinted>
  <dcterms:created xsi:type="dcterms:W3CDTF">2018-12-10T18:20:00Z</dcterms:created>
  <dcterms:modified xsi:type="dcterms:W3CDTF">2018-12-10T18:22:00Z</dcterms:modified>
</cp:coreProperties>
</file>