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B64D3">
        <w:rPr>
          <w:rFonts w:ascii="Arial" w:hAnsi="Arial" w:cs="Arial"/>
          <w:b/>
          <w:sz w:val="24"/>
          <w:szCs w:val="24"/>
        </w:rPr>
        <w:t>510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B64D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3B64D3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B64D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B64D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3B64D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</w:t>
      </w:r>
      <w:r w:rsidR="003B64D3">
        <w:rPr>
          <w:rFonts w:ascii="Arial" w:hAnsi="Arial" w:cs="Arial"/>
          <w:sz w:val="24"/>
          <w:szCs w:val="24"/>
        </w:rPr>
        <w:t xml:space="preserve"> ofício ao Executivo reiterando pedido para determinar a construção de aproximadamente 12 metros de meio-fio na rua Francisco Godoi Alvarenga, bairro Triângulo.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3B64D3">
        <w:rPr>
          <w:rFonts w:ascii="Arial" w:hAnsi="Arial" w:cs="Arial"/>
          <w:sz w:val="24"/>
          <w:szCs w:val="24"/>
        </w:rPr>
        <w:t>03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B64D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Roberto de Oliveira Sousa – (Betinho do Bar) - PDT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D3" w:rsidRDefault="003B64D3" w:rsidP="00131C79">
      <w:pPr>
        <w:spacing w:after="0" w:line="240" w:lineRule="auto"/>
      </w:pPr>
      <w:r>
        <w:separator/>
      </w:r>
    </w:p>
  </w:endnote>
  <w:endnote w:type="continuationSeparator" w:id="0">
    <w:p w:rsidR="003B64D3" w:rsidRDefault="003B64D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B64D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D3" w:rsidRDefault="003B64D3" w:rsidP="00131C79">
      <w:pPr>
        <w:spacing w:after="0" w:line="240" w:lineRule="auto"/>
      </w:pPr>
      <w:r>
        <w:separator/>
      </w:r>
    </w:p>
  </w:footnote>
  <w:footnote w:type="continuationSeparator" w:id="0">
    <w:p w:rsidR="003B64D3" w:rsidRDefault="003B64D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B64D3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D3"/>
    <w:rsid w:val="00131C79"/>
    <w:rsid w:val="001C4454"/>
    <w:rsid w:val="00295B29"/>
    <w:rsid w:val="003B64D3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8C1818D-68B7-40AB-B94E-CB0F250D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2019-05-03T17:28:00Z</dcterms:created>
  <dcterms:modified xsi:type="dcterms:W3CDTF">2019-05-03T17:30:00Z</dcterms:modified>
</cp:coreProperties>
</file>