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D76E87">
        <w:rPr>
          <w:rFonts w:ascii="Arial" w:hAnsi="Arial" w:cs="Arial"/>
          <w:b/>
          <w:sz w:val="24"/>
          <w:szCs w:val="24"/>
        </w:rPr>
        <w:t>659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D76E87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D76E87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D76E87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D76E87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D76E87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D76E87">
        <w:rPr>
          <w:rFonts w:ascii="Arial" w:hAnsi="Arial" w:cs="Arial"/>
          <w:sz w:val="24"/>
          <w:szCs w:val="24"/>
        </w:rPr>
        <w:t xml:space="preserve"> determinar a colocação de placa “Proibido Parar e Estacionar”, em uma curva na rua Carlos Gomes, em frente ao nº 181, bairro Esplanada, para evitar a ocorrência de acidentes no local.</w:t>
      </w:r>
      <w:bookmarkStart w:id="0" w:name="_GoBack"/>
      <w:bookmarkEnd w:id="0"/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D76E87">
        <w:rPr>
          <w:rFonts w:ascii="Arial" w:hAnsi="Arial" w:cs="Arial"/>
          <w:sz w:val="24"/>
          <w:szCs w:val="24"/>
        </w:rPr>
        <w:t>03 de junho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D76E87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José Gonçalves Osório Filho – AVANTE 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E87" w:rsidRDefault="00D76E87" w:rsidP="00131C79">
      <w:pPr>
        <w:spacing w:after="0" w:line="240" w:lineRule="auto"/>
      </w:pPr>
      <w:r>
        <w:separator/>
      </w:r>
    </w:p>
  </w:endnote>
  <w:endnote w:type="continuationSeparator" w:id="0">
    <w:p w:rsidR="00D76E87" w:rsidRDefault="00D76E87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D76E87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E87" w:rsidRDefault="00D76E87" w:rsidP="00131C79">
      <w:pPr>
        <w:spacing w:after="0" w:line="240" w:lineRule="auto"/>
      </w:pPr>
      <w:r>
        <w:separator/>
      </w:r>
    </w:p>
  </w:footnote>
  <w:footnote w:type="continuationSeparator" w:id="0">
    <w:p w:rsidR="00D76E87" w:rsidRDefault="00D76E87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D76E87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E87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76E87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20BADB9-85BF-44AA-B298-EE9BAF9B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4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dcterms:created xsi:type="dcterms:W3CDTF">2019-06-03T16:52:00Z</dcterms:created>
  <dcterms:modified xsi:type="dcterms:W3CDTF">2019-06-03T16:56:00Z</dcterms:modified>
</cp:coreProperties>
</file>