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46C3B">
        <w:rPr>
          <w:rFonts w:ascii="Arial" w:hAnsi="Arial" w:cs="Arial"/>
          <w:b/>
          <w:sz w:val="24"/>
          <w:szCs w:val="24"/>
        </w:rPr>
        <w:t>789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C46C3B" w:rsidRDefault="00131C79" w:rsidP="00C46C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46C3B" w:rsidRPr="00C46C3B" w:rsidRDefault="00C46C3B" w:rsidP="00C46C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46C3B" w:rsidRPr="00C46C3B" w:rsidRDefault="00C46C3B" w:rsidP="00C46C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C46C3B" w:rsidRDefault="00C46C3B" w:rsidP="00C46C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46C3B">
        <w:rPr>
          <w:rFonts w:ascii="Arial" w:hAnsi="Arial" w:cs="Arial"/>
          <w:sz w:val="24"/>
          <w:szCs w:val="24"/>
        </w:rPr>
        <w:t xml:space="preserve">A </w:t>
      </w:r>
      <w:r w:rsidR="00131C79" w:rsidRPr="00C46C3B">
        <w:rPr>
          <w:rFonts w:ascii="Arial" w:hAnsi="Arial" w:cs="Arial"/>
          <w:sz w:val="24"/>
          <w:szCs w:val="24"/>
        </w:rPr>
        <w:t>vereador</w:t>
      </w:r>
      <w:r w:rsidRPr="00C46C3B">
        <w:rPr>
          <w:rFonts w:ascii="Arial" w:hAnsi="Arial" w:cs="Arial"/>
          <w:sz w:val="24"/>
          <w:szCs w:val="24"/>
        </w:rPr>
        <w:t>a</w:t>
      </w:r>
      <w:r w:rsidR="00131C79" w:rsidRPr="00C46C3B">
        <w:rPr>
          <w:rFonts w:ascii="Arial" w:hAnsi="Arial" w:cs="Arial"/>
          <w:sz w:val="24"/>
          <w:szCs w:val="24"/>
        </w:rPr>
        <w:t xml:space="preserve"> infra-assinad</w:t>
      </w:r>
      <w:r w:rsidRPr="00C46C3B">
        <w:rPr>
          <w:rFonts w:ascii="Arial" w:hAnsi="Arial" w:cs="Arial"/>
          <w:sz w:val="24"/>
          <w:szCs w:val="24"/>
        </w:rPr>
        <w:t>a</w:t>
      </w:r>
      <w:r w:rsidR="00131C79" w:rsidRPr="00C46C3B">
        <w:rPr>
          <w:rFonts w:ascii="Arial" w:hAnsi="Arial" w:cs="Arial"/>
          <w:sz w:val="24"/>
          <w:szCs w:val="24"/>
        </w:rPr>
        <w:t>, na forma regimental, requer enviar ofício ao Executivo solicitando</w:t>
      </w:r>
      <w:r w:rsidRPr="00C46C3B">
        <w:rPr>
          <w:rFonts w:ascii="Arial" w:hAnsi="Arial" w:cs="Arial"/>
          <w:sz w:val="24"/>
          <w:szCs w:val="24"/>
        </w:rPr>
        <w:t xml:space="preserve"> </w:t>
      </w:r>
      <w:r w:rsidRPr="00C46C3B">
        <w:rPr>
          <w:rFonts w:ascii="Arial" w:hAnsi="Arial" w:cs="Arial"/>
          <w:sz w:val="24"/>
          <w:szCs w:val="24"/>
        </w:rPr>
        <w:t xml:space="preserve">determinar providências quanto ao trânsito de veículos pesados na </w:t>
      </w:r>
      <w:r w:rsidRPr="00C46C3B">
        <w:rPr>
          <w:rFonts w:ascii="Arial" w:hAnsi="Arial" w:cs="Arial"/>
          <w:sz w:val="24"/>
          <w:szCs w:val="24"/>
        </w:rPr>
        <w:t>r</w:t>
      </w:r>
      <w:r w:rsidRPr="00C46C3B">
        <w:rPr>
          <w:rFonts w:ascii="Arial" w:hAnsi="Arial" w:cs="Arial"/>
          <w:sz w:val="24"/>
          <w:szCs w:val="24"/>
        </w:rPr>
        <w:t>ua Guanabara, bairro Sagrado Coração de Jesus, colocando em risco 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46C3B">
        <w:rPr>
          <w:rFonts w:ascii="Arial" w:hAnsi="Arial" w:cs="Arial"/>
          <w:sz w:val="24"/>
          <w:szCs w:val="24"/>
        </w:rPr>
        <w:t xml:space="preserve"> 26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46C3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3B" w:rsidRDefault="00C46C3B" w:rsidP="00131C79">
      <w:pPr>
        <w:spacing w:after="0" w:line="240" w:lineRule="auto"/>
      </w:pPr>
      <w:r>
        <w:separator/>
      </w:r>
    </w:p>
  </w:endnote>
  <w:endnote w:type="continuationSeparator" w:id="0">
    <w:p w:rsidR="00C46C3B" w:rsidRDefault="00C46C3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46C3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3B" w:rsidRDefault="00C46C3B" w:rsidP="00131C79">
      <w:pPr>
        <w:spacing w:after="0" w:line="240" w:lineRule="auto"/>
      </w:pPr>
      <w:r>
        <w:separator/>
      </w:r>
    </w:p>
  </w:footnote>
  <w:footnote w:type="continuationSeparator" w:id="0">
    <w:p w:rsidR="00C46C3B" w:rsidRDefault="00C46C3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46C3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3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46C3B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29AA4DB-6BB8-47BB-9743-A118679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2019-06-26T20:28:00Z</dcterms:created>
  <dcterms:modified xsi:type="dcterms:W3CDTF">2019-06-26T20:30:00Z</dcterms:modified>
</cp:coreProperties>
</file>