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97975">
        <w:rPr>
          <w:rFonts w:ascii="Arial" w:hAnsi="Arial" w:cs="Arial"/>
          <w:b/>
          <w:sz w:val="24"/>
          <w:szCs w:val="24"/>
        </w:rPr>
        <w:t>1000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C9797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9797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97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C97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97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C97975">
        <w:rPr>
          <w:rFonts w:ascii="Arial" w:hAnsi="Arial" w:cs="Arial"/>
          <w:sz w:val="24"/>
          <w:szCs w:val="24"/>
        </w:rPr>
        <w:t xml:space="preserve"> determinar a colocação de placa Proibido Parar e Estacionar na rua Manoel Alves da Silva, em frente ao nº 128, esquina com a rua Maranhão, bairro Triângulo Novo, bem como redutor de velocidade e sinalização vertical na mesma via.</w:t>
      </w:r>
    </w:p>
    <w:p w:rsidR="00C97975" w:rsidRDefault="00C97975" w:rsidP="00C9797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referida rua não existe faixa divisória, e muitos motoristas invadem a pista no sentido contrário, provocando acidentes. </w:t>
      </w:r>
    </w:p>
    <w:p w:rsidR="00C97975" w:rsidRDefault="00C97975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97975">
        <w:rPr>
          <w:rFonts w:ascii="Arial" w:hAnsi="Arial" w:cs="Arial"/>
          <w:sz w:val="24"/>
          <w:szCs w:val="24"/>
        </w:rPr>
        <w:t>06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9797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Alberto Montanha da Silva - MBD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975" w:rsidRDefault="00C97975" w:rsidP="00131C79">
      <w:pPr>
        <w:spacing w:after="0" w:line="240" w:lineRule="auto"/>
      </w:pPr>
      <w:r>
        <w:separator/>
      </w:r>
    </w:p>
  </w:endnote>
  <w:endnote w:type="continuationSeparator" w:id="0">
    <w:p w:rsidR="00C97975" w:rsidRDefault="00C9797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C9797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975" w:rsidRDefault="00C97975" w:rsidP="00131C79">
      <w:pPr>
        <w:spacing w:after="0" w:line="240" w:lineRule="auto"/>
      </w:pPr>
      <w:r>
        <w:separator/>
      </w:r>
    </w:p>
  </w:footnote>
  <w:footnote w:type="continuationSeparator" w:id="0">
    <w:p w:rsidR="00C97975" w:rsidRDefault="00C9797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9797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97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C97975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AD4700DE-E81A-4788-B1C9-420ED2BB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5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2019-09-06T20:17:00Z</dcterms:created>
  <dcterms:modified xsi:type="dcterms:W3CDTF">2019-09-06T20:22:00Z</dcterms:modified>
</cp:coreProperties>
</file>