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26484">
        <w:rPr>
          <w:rFonts w:ascii="Arial" w:hAnsi="Arial" w:cs="Arial"/>
          <w:b/>
          <w:sz w:val="24"/>
          <w:szCs w:val="24"/>
        </w:rPr>
        <w:t>1277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26484" w:rsidRDefault="00026484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26484" w:rsidRDefault="00026484" w:rsidP="0002648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26484" w:rsidRDefault="00131C79" w:rsidP="0002648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264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02648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0264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026484">
        <w:rPr>
          <w:rFonts w:ascii="Arial" w:hAnsi="Arial" w:cs="Arial"/>
          <w:sz w:val="24"/>
          <w:szCs w:val="24"/>
        </w:rPr>
        <w:t>em o envio de ofício ao Executivo solicitando determinar obra de asfaltamento da rua dos Prefeitos, bairro Sumaré, a pedido dos moradores.</w:t>
      </w:r>
    </w:p>
    <w:p w:rsidR="00131C79" w:rsidRDefault="00026484" w:rsidP="0002648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26484">
        <w:rPr>
          <w:rFonts w:ascii="Arial" w:hAnsi="Arial" w:cs="Arial"/>
          <w:sz w:val="24"/>
          <w:szCs w:val="24"/>
        </w:rPr>
        <w:t>04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026484" w:rsidRDefault="0002648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– PSB</w:t>
      </w:r>
    </w:p>
    <w:p w:rsidR="00026484" w:rsidRDefault="0002648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026484" w:rsidRDefault="0002648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31C79" w:rsidRPr="00131C79" w:rsidRDefault="0002648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484" w:rsidRDefault="00026484" w:rsidP="00131C79">
      <w:pPr>
        <w:spacing w:after="0" w:line="240" w:lineRule="auto"/>
      </w:pPr>
      <w:r>
        <w:separator/>
      </w:r>
    </w:p>
  </w:endnote>
  <w:endnote w:type="continuationSeparator" w:id="0">
    <w:p w:rsidR="00026484" w:rsidRDefault="0002648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2648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484" w:rsidRDefault="00026484" w:rsidP="00131C79">
      <w:pPr>
        <w:spacing w:after="0" w:line="240" w:lineRule="auto"/>
      </w:pPr>
      <w:r>
        <w:separator/>
      </w:r>
    </w:p>
  </w:footnote>
  <w:footnote w:type="continuationSeparator" w:id="0">
    <w:p w:rsidR="00026484" w:rsidRDefault="0002648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2648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84"/>
    <w:rsid w:val="00026484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A60B99B-D178-4FD8-A465-26B33E07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2019-11-04T19:45:00Z</dcterms:created>
  <dcterms:modified xsi:type="dcterms:W3CDTF">2019-11-04T19:49:00Z</dcterms:modified>
</cp:coreProperties>
</file>