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A179F">
        <w:rPr>
          <w:rFonts w:ascii="Arial" w:hAnsi="Arial" w:cs="Arial"/>
          <w:b/>
          <w:sz w:val="24"/>
          <w:szCs w:val="24"/>
        </w:rPr>
        <w:t>72.2019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A179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A179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2A179F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A17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A17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2A179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A17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A179F">
        <w:rPr>
          <w:rFonts w:ascii="Arial" w:hAnsi="Arial" w:cs="Arial"/>
          <w:sz w:val="24"/>
          <w:szCs w:val="24"/>
        </w:rPr>
        <w:t xml:space="preserve"> determinar a troca de duas lâmpadas queimadas na estrada de Barra Longa, próximo ao nº 152,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A179F">
        <w:rPr>
          <w:rFonts w:ascii="Arial" w:hAnsi="Arial" w:cs="Arial"/>
          <w:noProof/>
          <w:sz w:val="24"/>
          <w:szCs w:val="24"/>
        </w:rPr>
        <w:t>11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A179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9F" w:rsidRDefault="002A179F" w:rsidP="00131C79">
      <w:pPr>
        <w:spacing w:after="0" w:line="240" w:lineRule="auto"/>
      </w:pPr>
      <w:r>
        <w:separator/>
      </w:r>
    </w:p>
  </w:endnote>
  <w:endnote w:type="continuationSeparator" w:id="0">
    <w:p w:rsidR="002A179F" w:rsidRDefault="002A179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A179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9F" w:rsidRDefault="002A179F" w:rsidP="00131C79">
      <w:pPr>
        <w:spacing w:after="0" w:line="240" w:lineRule="auto"/>
      </w:pPr>
      <w:r>
        <w:separator/>
      </w:r>
    </w:p>
  </w:footnote>
  <w:footnote w:type="continuationSeparator" w:id="0">
    <w:p w:rsidR="002A179F" w:rsidRDefault="002A179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A179F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9F"/>
    <w:rsid w:val="00131C79"/>
    <w:rsid w:val="00295B29"/>
    <w:rsid w:val="002A179F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94F19AA-74ED-484B-B7AC-3A3A6E08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2019-02-11T15:30:00Z</cp:lastPrinted>
  <dcterms:created xsi:type="dcterms:W3CDTF">2019-02-11T15:25:00Z</dcterms:created>
  <dcterms:modified xsi:type="dcterms:W3CDTF">2019-02-11T15:31:00Z</dcterms:modified>
</cp:coreProperties>
</file>