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24E66">
        <w:rPr>
          <w:rFonts w:ascii="Arial" w:hAnsi="Arial" w:cs="Arial"/>
          <w:b/>
          <w:sz w:val="24"/>
          <w:szCs w:val="24"/>
        </w:rPr>
        <w:t>73.2019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24E6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24E6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424E66" w:rsidRDefault="00424E66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24E6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24E6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424E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24E6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24E66">
        <w:rPr>
          <w:rFonts w:ascii="Arial" w:hAnsi="Arial" w:cs="Arial"/>
          <w:sz w:val="24"/>
          <w:szCs w:val="24"/>
        </w:rPr>
        <w:t xml:space="preserve"> determinar a troca de lâmpadas queimadas em dois postes na Alameda Triângulo Verde, próximo ao nº 96 e antes do nº 86 (lote vago),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24E66">
        <w:rPr>
          <w:rFonts w:ascii="Arial" w:hAnsi="Arial" w:cs="Arial"/>
          <w:noProof/>
          <w:sz w:val="24"/>
          <w:szCs w:val="24"/>
        </w:rPr>
        <w:t>11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131C79" w:rsidRDefault="00424E6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E66" w:rsidRDefault="00424E66" w:rsidP="00131C79">
      <w:pPr>
        <w:spacing w:after="0" w:line="240" w:lineRule="auto"/>
      </w:pPr>
      <w:r>
        <w:separator/>
      </w:r>
    </w:p>
  </w:endnote>
  <w:endnote w:type="continuationSeparator" w:id="0">
    <w:p w:rsidR="00424E66" w:rsidRDefault="00424E6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24E6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E66" w:rsidRDefault="00424E66" w:rsidP="00131C79">
      <w:pPr>
        <w:spacing w:after="0" w:line="240" w:lineRule="auto"/>
      </w:pPr>
      <w:r>
        <w:separator/>
      </w:r>
    </w:p>
  </w:footnote>
  <w:footnote w:type="continuationSeparator" w:id="0">
    <w:p w:rsidR="00424E66" w:rsidRDefault="00424E6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24E6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66"/>
    <w:rsid w:val="00131C79"/>
    <w:rsid w:val="00295B29"/>
    <w:rsid w:val="00416ACC"/>
    <w:rsid w:val="00424E66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1F37EFF-BF5D-434A-A00E-555A978F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2019-02-11T15:37:00Z</cp:lastPrinted>
  <dcterms:created xsi:type="dcterms:W3CDTF">2019-02-11T15:34:00Z</dcterms:created>
  <dcterms:modified xsi:type="dcterms:W3CDTF">2019-02-11T15:38:00Z</dcterms:modified>
</cp:coreProperties>
</file>