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30F1B">
        <w:rPr>
          <w:rFonts w:ascii="Arial" w:hAnsi="Arial" w:cs="Arial"/>
          <w:b/>
          <w:sz w:val="24"/>
          <w:szCs w:val="24"/>
        </w:rPr>
        <w:t>103.2019</w:t>
      </w:r>
      <w:r>
        <w:rPr>
          <w:rFonts w:ascii="Arial" w:hAnsi="Arial" w:cs="Arial"/>
          <w:b/>
          <w:sz w:val="24"/>
          <w:szCs w:val="24"/>
        </w:rPr>
        <w:fldChar w:fldCharType="end"/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30F1B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30F1B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30F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30F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30F1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30F1B">
        <w:rPr>
          <w:rFonts w:ascii="Arial" w:hAnsi="Arial" w:cs="Arial"/>
          <w:sz w:val="24"/>
          <w:szCs w:val="24"/>
        </w:rPr>
        <w:t xml:space="preserve"> determinar serviço de patrolamento e limpeza na comunidade do Mafra.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30F1B">
        <w:rPr>
          <w:rFonts w:ascii="Arial" w:hAnsi="Arial" w:cs="Arial"/>
          <w:sz w:val="24"/>
          <w:szCs w:val="24"/>
        </w:rPr>
        <w:t>15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30F1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F1B" w:rsidRDefault="00030F1B" w:rsidP="00131C79">
      <w:pPr>
        <w:spacing w:after="0" w:line="240" w:lineRule="auto"/>
      </w:pPr>
      <w:r>
        <w:separator/>
      </w:r>
    </w:p>
  </w:endnote>
  <w:endnote w:type="continuationSeparator" w:id="0">
    <w:p w:rsidR="00030F1B" w:rsidRDefault="00030F1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30F1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F1B" w:rsidRDefault="00030F1B" w:rsidP="00131C79">
      <w:pPr>
        <w:spacing w:after="0" w:line="240" w:lineRule="auto"/>
      </w:pPr>
      <w:r>
        <w:separator/>
      </w:r>
    </w:p>
  </w:footnote>
  <w:footnote w:type="continuationSeparator" w:id="0">
    <w:p w:rsidR="00030F1B" w:rsidRDefault="00030F1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30F1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1B"/>
    <w:rsid w:val="00030F1B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40620DE-21A2-4CB9-B52D-ECC8BDBE6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2019-02-15T16:05:00Z</cp:lastPrinted>
  <dcterms:created xsi:type="dcterms:W3CDTF">2019-02-15T15:57:00Z</dcterms:created>
  <dcterms:modified xsi:type="dcterms:W3CDTF">2019-02-15T16:06:00Z</dcterms:modified>
</cp:coreProperties>
</file>