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F7EE3">
        <w:rPr>
          <w:rFonts w:ascii="Arial" w:hAnsi="Arial" w:cs="Arial"/>
          <w:b/>
          <w:sz w:val="24"/>
          <w:szCs w:val="24"/>
        </w:rPr>
        <w:t>107/2019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F7EE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F7EE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F7EE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F7EE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F7EE3">
        <w:rPr>
          <w:rFonts w:ascii="Arial" w:hAnsi="Arial" w:cs="Arial"/>
          <w:sz w:val="24"/>
          <w:szCs w:val="24"/>
        </w:rPr>
        <w:t xml:space="preserve"> determinar serviço de tapa-buracos em toda a extensão da rua Francisco Godoy Alvarenga, bairro Triângulo Velho.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BF7EE3">
        <w:rPr>
          <w:rFonts w:ascii="Arial" w:hAnsi="Arial" w:cs="Arial"/>
          <w:sz w:val="24"/>
          <w:szCs w:val="24"/>
        </w:rPr>
        <w:t xml:space="preserve"> 15 de fevereiro de 2019</w:t>
      </w:r>
      <w:r w:rsidR="001C4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F7EE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- PDT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EE3" w:rsidRDefault="00BF7EE3" w:rsidP="00131C79">
      <w:pPr>
        <w:spacing w:after="0" w:line="240" w:lineRule="auto"/>
      </w:pPr>
      <w:r>
        <w:separator/>
      </w:r>
    </w:p>
  </w:endnote>
  <w:endnote w:type="continuationSeparator" w:id="0">
    <w:p w:rsidR="00BF7EE3" w:rsidRDefault="00BF7EE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F7EE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EE3" w:rsidRDefault="00BF7EE3" w:rsidP="00131C79">
      <w:pPr>
        <w:spacing w:after="0" w:line="240" w:lineRule="auto"/>
      </w:pPr>
      <w:r>
        <w:separator/>
      </w:r>
    </w:p>
  </w:footnote>
  <w:footnote w:type="continuationSeparator" w:id="0">
    <w:p w:rsidR="00BF7EE3" w:rsidRDefault="00BF7EE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F7EE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E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BF7EE3"/>
    <w:rsid w:val="00D86FF4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BB7B759-6CE2-4174-B95F-8256DF4E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2019-02-15T17:14:00Z</cp:lastPrinted>
  <dcterms:created xsi:type="dcterms:W3CDTF">2019-02-15T17:12:00Z</dcterms:created>
  <dcterms:modified xsi:type="dcterms:W3CDTF">2019-02-15T17:14:00Z</dcterms:modified>
</cp:coreProperties>
</file>