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35B8F">
        <w:rPr>
          <w:rFonts w:ascii="Arial" w:hAnsi="Arial" w:cs="Arial"/>
          <w:b/>
          <w:sz w:val="24"/>
          <w:szCs w:val="24"/>
        </w:rPr>
        <w:t>145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35B8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35B8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35B8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35B8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A35B8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35B8F">
        <w:rPr>
          <w:rFonts w:ascii="Arial" w:hAnsi="Arial" w:cs="Arial"/>
          <w:sz w:val="24"/>
          <w:szCs w:val="24"/>
        </w:rPr>
        <w:t xml:space="preserve"> determinar o corte de uma árvore na rua Bonifácio Guimarães, em frente ao nº 159, bairro Triângulo Velho.</w:t>
      </w:r>
    </w:p>
    <w:p w:rsidR="00A35B8F" w:rsidRDefault="00A35B8F" w:rsidP="00A35B8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proprietário já protocolou pedido junto a SEMAM e requer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providências urgentes, pois a árvore corre riscos de cair sobre o imóvel.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A35B8F">
        <w:rPr>
          <w:rFonts w:ascii="Arial" w:hAnsi="Arial" w:cs="Arial"/>
          <w:sz w:val="24"/>
          <w:szCs w:val="24"/>
        </w:rPr>
        <w:t xml:space="preserve"> 22 de fevereiro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35B8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8F" w:rsidRDefault="00A35B8F" w:rsidP="00131C79">
      <w:pPr>
        <w:spacing w:after="0" w:line="240" w:lineRule="auto"/>
      </w:pPr>
      <w:r>
        <w:separator/>
      </w:r>
    </w:p>
  </w:endnote>
  <w:endnote w:type="continuationSeparator" w:id="0">
    <w:p w:rsidR="00A35B8F" w:rsidRDefault="00A35B8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35B8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8F" w:rsidRDefault="00A35B8F" w:rsidP="00131C79">
      <w:pPr>
        <w:spacing w:after="0" w:line="240" w:lineRule="auto"/>
      </w:pPr>
      <w:r>
        <w:separator/>
      </w:r>
    </w:p>
  </w:footnote>
  <w:footnote w:type="continuationSeparator" w:id="0">
    <w:p w:rsidR="00A35B8F" w:rsidRDefault="00A35B8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35B8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8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35B8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14592A1-E81C-48F2-8255-6D31B215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2019-02-22T19:56:00Z</cp:lastPrinted>
  <dcterms:created xsi:type="dcterms:W3CDTF">2019-02-22T19:50:00Z</dcterms:created>
  <dcterms:modified xsi:type="dcterms:W3CDTF">2019-02-22T19:56:00Z</dcterms:modified>
</cp:coreProperties>
</file>