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43C77">
        <w:rPr>
          <w:rFonts w:ascii="Arial" w:hAnsi="Arial" w:cs="Arial"/>
          <w:b/>
          <w:sz w:val="24"/>
          <w:szCs w:val="24"/>
        </w:rPr>
        <w:t>200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43C7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43C7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43C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43C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43C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43C77">
        <w:rPr>
          <w:rFonts w:ascii="Arial" w:hAnsi="Arial" w:cs="Arial"/>
          <w:sz w:val="24"/>
          <w:szCs w:val="24"/>
        </w:rPr>
        <w:t xml:space="preserve"> através do Demutran, verificar a possibilidade de instalar placa de carga/descarga em frente a agência dos Correios do bairro Palmeiras.</w:t>
      </w:r>
    </w:p>
    <w:p w:rsidR="00C43C77" w:rsidRDefault="00C43C77" w:rsidP="00C43C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serviço de utilidade pública demanda desta sinalização para melhor atender os usuários.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43C77">
        <w:rPr>
          <w:rFonts w:ascii="Arial" w:hAnsi="Arial" w:cs="Arial"/>
          <w:sz w:val="24"/>
          <w:szCs w:val="24"/>
        </w:rPr>
        <w:t xml:space="preserve"> 1º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43C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77" w:rsidRDefault="00C43C77" w:rsidP="00131C79">
      <w:pPr>
        <w:spacing w:after="0" w:line="240" w:lineRule="auto"/>
      </w:pPr>
      <w:r>
        <w:separator/>
      </w:r>
    </w:p>
  </w:endnote>
  <w:endnote w:type="continuationSeparator" w:id="0">
    <w:p w:rsidR="00C43C77" w:rsidRDefault="00C43C7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43C7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77" w:rsidRDefault="00C43C77" w:rsidP="00131C79">
      <w:pPr>
        <w:spacing w:after="0" w:line="240" w:lineRule="auto"/>
      </w:pPr>
      <w:r>
        <w:separator/>
      </w:r>
    </w:p>
  </w:footnote>
  <w:footnote w:type="continuationSeparator" w:id="0">
    <w:p w:rsidR="00C43C77" w:rsidRDefault="00C43C7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43C7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7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43C7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176503E-4280-46DB-B65B-AB2FCAB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2019-03-01T20:37:00Z</cp:lastPrinted>
  <dcterms:created xsi:type="dcterms:W3CDTF">2019-03-01T20:33:00Z</dcterms:created>
  <dcterms:modified xsi:type="dcterms:W3CDTF">2019-03-01T20:37:00Z</dcterms:modified>
</cp:coreProperties>
</file>