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258AD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A33693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258A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E258AD">
        <w:rPr>
          <w:rFonts w:ascii="Arial" w:hAnsi="Arial" w:cs="Arial"/>
          <w:sz w:val="24"/>
          <w:szCs w:val="24"/>
        </w:rPr>
        <w:t xml:space="preserve">, a pedido dos moradores, verificar a possibilidade de instalar Academia ao Ar Livre no bairro São Geraldo, nas proximidades da quadra de esportes.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258AD">
        <w:rPr>
          <w:rFonts w:ascii="Arial" w:hAnsi="Arial" w:cs="Arial"/>
          <w:sz w:val="24"/>
          <w:szCs w:val="24"/>
        </w:rPr>
        <w:t>31 de janeiro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258A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33693"/>
    <w:rsid w:val="00A47AF4"/>
    <w:rsid w:val="00B366CF"/>
    <w:rsid w:val="00BA571E"/>
    <w:rsid w:val="00D86FF4"/>
    <w:rsid w:val="00E258AD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2020-01-31T20:21:00Z</dcterms:created>
  <dcterms:modified xsi:type="dcterms:W3CDTF">2020-02-05T18:41:00Z</dcterms:modified>
</cp:coreProperties>
</file>