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B65A0F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65A0F">
        <w:rPr>
          <w:rFonts w:ascii="Arial" w:hAnsi="Arial" w:cs="Arial"/>
          <w:b/>
          <w:sz w:val="24"/>
          <w:szCs w:val="24"/>
        </w:rPr>
        <w:t>172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B65A0F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B65A0F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B65A0F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B65A0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65A0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B65A0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B65A0F">
        <w:rPr>
          <w:rFonts w:ascii="Arial" w:hAnsi="Arial" w:cs="Arial"/>
          <w:sz w:val="24"/>
          <w:szCs w:val="24"/>
        </w:rPr>
        <w:t xml:space="preserve"> informar se próximo à ponte da Barrinha será contemplado com a instalação de faixa elevada de pedestres.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B65A0F">
        <w:rPr>
          <w:rFonts w:ascii="Arial" w:hAnsi="Arial" w:cs="Arial"/>
          <w:sz w:val="24"/>
          <w:szCs w:val="24"/>
        </w:rPr>
        <w:t>04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B65A0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A0F" w:rsidRDefault="00B65A0F" w:rsidP="00131C79">
      <w:pPr>
        <w:spacing w:after="0" w:line="240" w:lineRule="auto"/>
      </w:pPr>
      <w:r>
        <w:separator/>
      </w:r>
    </w:p>
  </w:endnote>
  <w:endnote w:type="continuationSeparator" w:id="0">
    <w:p w:rsidR="00B65A0F" w:rsidRDefault="00B65A0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B65A0F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A0F" w:rsidRDefault="00B65A0F" w:rsidP="00131C79">
      <w:pPr>
        <w:spacing w:after="0" w:line="240" w:lineRule="auto"/>
      </w:pPr>
      <w:r>
        <w:separator/>
      </w:r>
    </w:p>
  </w:footnote>
  <w:footnote w:type="continuationSeparator" w:id="0">
    <w:p w:rsidR="00B65A0F" w:rsidRDefault="00B65A0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65A0F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0F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65A0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5CFDF03-FC69-438C-ACB7-FB7DBA25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2020-03-04T17:34:00Z</dcterms:created>
  <dcterms:modified xsi:type="dcterms:W3CDTF">2020-03-04T17:36:00Z</dcterms:modified>
</cp:coreProperties>
</file>