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97F76">
        <w:rPr>
          <w:rFonts w:ascii="Arial" w:hAnsi="Arial" w:cs="Arial"/>
          <w:b/>
          <w:sz w:val="24"/>
          <w:szCs w:val="24"/>
        </w:rPr>
        <w:t>206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097F7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97F76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97F76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97F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97F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97F7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097F76">
        <w:rPr>
          <w:rFonts w:ascii="Arial" w:hAnsi="Arial" w:cs="Arial"/>
          <w:sz w:val="24"/>
          <w:szCs w:val="24"/>
        </w:rPr>
        <w:t>, através da Defesa Civil e da Secretaria Municipal de Planejamento,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097F76">
        <w:rPr>
          <w:rFonts w:ascii="Arial" w:hAnsi="Arial" w:cs="Arial"/>
          <w:sz w:val="24"/>
          <w:szCs w:val="24"/>
        </w:rPr>
        <w:t xml:space="preserve"> laudo sobre a situação do barranco aos fundos do antigo Colégio Dom Helvécio para a av. Custódio Silva.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097F76">
        <w:rPr>
          <w:rFonts w:ascii="Arial" w:hAnsi="Arial" w:cs="Arial"/>
          <w:sz w:val="24"/>
          <w:szCs w:val="24"/>
        </w:rPr>
        <w:t xml:space="preserve"> 11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97F7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F76" w:rsidRDefault="00097F76" w:rsidP="00131C79">
      <w:pPr>
        <w:spacing w:after="0" w:line="240" w:lineRule="auto"/>
      </w:pPr>
      <w:r>
        <w:separator/>
      </w:r>
    </w:p>
  </w:endnote>
  <w:endnote w:type="continuationSeparator" w:id="0">
    <w:p w:rsidR="00097F76" w:rsidRDefault="00097F7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97F7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F76" w:rsidRDefault="00097F76" w:rsidP="00131C79">
      <w:pPr>
        <w:spacing w:after="0" w:line="240" w:lineRule="auto"/>
      </w:pPr>
      <w:r>
        <w:separator/>
      </w:r>
    </w:p>
  </w:footnote>
  <w:footnote w:type="continuationSeparator" w:id="0">
    <w:p w:rsidR="00097F76" w:rsidRDefault="00097F7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97F7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F76"/>
    <w:rsid w:val="00097F76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46B1EE4-18D0-4347-9328-F961E1F20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10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2020-03-11T17:03:00Z</dcterms:created>
  <dcterms:modified xsi:type="dcterms:W3CDTF">2020-03-11T17:13:00Z</dcterms:modified>
</cp:coreProperties>
</file>