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4244B8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244B8">
        <w:rPr>
          <w:rFonts w:ascii="Arial" w:hAnsi="Arial" w:cs="Arial"/>
          <w:b/>
          <w:sz w:val="24"/>
          <w:szCs w:val="24"/>
        </w:rPr>
        <w:t>245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244B8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244B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244B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244B8">
        <w:rPr>
          <w:rFonts w:ascii="Arial" w:hAnsi="Arial" w:cs="Arial"/>
          <w:sz w:val="24"/>
          <w:szCs w:val="24"/>
        </w:rPr>
        <w:t xml:space="preserve"> por meio do PROCON, intensificar a fiscalização nos preços dos itens de proteção e prevenção ao COVID-19.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244B8">
        <w:rPr>
          <w:rFonts w:ascii="Arial" w:hAnsi="Arial" w:cs="Arial"/>
          <w:sz w:val="24"/>
          <w:szCs w:val="24"/>
        </w:rPr>
        <w:t>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244B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4B8" w:rsidRDefault="004244B8" w:rsidP="00131C79">
      <w:pPr>
        <w:spacing w:after="0" w:line="240" w:lineRule="auto"/>
      </w:pPr>
      <w:r>
        <w:separator/>
      </w:r>
    </w:p>
  </w:endnote>
  <w:endnote w:type="continuationSeparator" w:id="0">
    <w:p w:rsidR="004244B8" w:rsidRDefault="004244B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244B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4B8" w:rsidRDefault="004244B8" w:rsidP="00131C79">
      <w:pPr>
        <w:spacing w:after="0" w:line="240" w:lineRule="auto"/>
      </w:pPr>
      <w:r>
        <w:separator/>
      </w:r>
    </w:p>
  </w:footnote>
  <w:footnote w:type="continuationSeparator" w:id="0">
    <w:p w:rsidR="004244B8" w:rsidRDefault="004244B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244B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B8"/>
    <w:rsid w:val="00131C79"/>
    <w:rsid w:val="001C4454"/>
    <w:rsid w:val="00295B29"/>
    <w:rsid w:val="00416ACC"/>
    <w:rsid w:val="004244B8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DECC2D-B1F0-490D-8DF4-98921F70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2020-03-18T17:31:00Z</dcterms:created>
  <dcterms:modified xsi:type="dcterms:W3CDTF">2020-03-18T17:33:00Z</dcterms:modified>
</cp:coreProperties>
</file>