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DE3D33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DE3D33">
        <w:rPr>
          <w:rFonts w:ascii="Arial" w:hAnsi="Arial" w:cs="Arial"/>
          <w:b/>
          <w:sz w:val="24"/>
          <w:szCs w:val="24"/>
        </w:rPr>
        <w:t>253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DE3D33">
        <w:rPr>
          <w:rFonts w:ascii="Arial" w:hAnsi="Arial" w:cs="Arial"/>
          <w:b/>
          <w:sz w:val="24"/>
          <w:szCs w:val="24"/>
        </w:rPr>
        <w:t>20</w:t>
      </w:r>
    </w:p>
    <w:p w:rsidR="00DE3D33" w:rsidRDefault="00DE3D33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E3D33" w:rsidRDefault="00DE3D33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DE3D33" w:rsidRDefault="00DE3D33" w:rsidP="00DE3D3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DE3D33" w:rsidP="00DE3D3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enviar ofício </w:t>
      </w:r>
      <w:r>
        <w:rPr>
          <w:rFonts w:ascii="Arial" w:hAnsi="Arial" w:cs="Arial"/>
          <w:sz w:val="24"/>
          <w:szCs w:val="24"/>
        </w:rPr>
        <w:t>de congratulações aos servidores da SEDRU pelos excelentes serviços prestados nas comunidades rurais, inclusive em Ranchos Novos e Cedro.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DE3D33">
        <w:rPr>
          <w:rFonts w:ascii="Arial" w:hAnsi="Arial" w:cs="Arial"/>
          <w:sz w:val="24"/>
          <w:szCs w:val="24"/>
        </w:rPr>
        <w:t>18 de março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DE3D3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D33" w:rsidRDefault="00DE3D33" w:rsidP="00131C79">
      <w:pPr>
        <w:spacing w:after="0" w:line="240" w:lineRule="auto"/>
      </w:pPr>
      <w:r>
        <w:separator/>
      </w:r>
    </w:p>
  </w:endnote>
  <w:endnote w:type="continuationSeparator" w:id="0">
    <w:p w:rsidR="00DE3D33" w:rsidRDefault="00DE3D3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DE3D33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D33" w:rsidRDefault="00DE3D33" w:rsidP="00131C79">
      <w:pPr>
        <w:spacing w:after="0" w:line="240" w:lineRule="auto"/>
      </w:pPr>
      <w:r>
        <w:separator/>
      </w:r>
    </w:p>
  </w:footnote>
  <w:footnote w:type="continuationSeparator" w:id="0">
    <w:p w:rsidR="00DE3D33" w:rsidRDefault="00DE3D3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DE3D33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D33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DE3D33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AB897B3A-7027-4D13-864D-48E04F7B5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60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2020-03-18T19:52:00Z</dcterms:created>
  <dcterms:modified xsi:type="dcterms:W3CDTF">2020-03-18T19:56:00Z</dcterms:modified>
</cp:coreProperties>
</file>