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47410">
        <w:rPr>
          <w:rFonts w:ascii="Arial" w:hAnsi="Arial" w:cs="Arial"/>
          <w:b/>
          <w:sz w:val="24"/>
          <w:szCs w:val="24"/>
        </w:rPr>
        <w:t>316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B47410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474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4741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474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</w:t>
      </w:r>
      <w:r w:rsidR="00B47410">
        <w:rPr>
          <w:rFonts w:ascii="Arial" w:hAnsi="Arial" w:cs="Arial"/>
          <w:sz w:val="24"/>
          <w:szCs w:val="24"/>
        </w:rPr>
        <w:t xml:space="preserve"> ofício ao Executivo reiterando pedido para enviar cópias dos processos licitatórios, bem como </w:t>
      </w:r>
      <w:bookmarkStart w:id="0" w:name="_GoBack"/>
      <w:bookmarkEnd w:id="0"/>
      <w:r w:rsidR="00B47410">
        <w:rPr>
          <w:rFonts w:ascii="Arial" w:hAnsi="Arial" w:cs="Arial"/>
          <w:sz w:val="24"/>
          <w:szCs w:val="24"/>
        </w:rPr>
        <w:t>dos contratos firmados com as empreiteiras responsáveis pela realização das obras da adutora e da rede de drenagem executadas na av. Caetano Marinho, Centro.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47410">
        <w:rPr>
          <w:rFonts w:ascii="Arial" w:hAnsi="Arial" w:cs="Arial"/>
          <w:sz w:val="24"/>
          <w:szCs w:val="24"/>
        </w:rPr>
        <w:t>27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474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10" w:rsidRDefault="00B47410" w:rsidP="00131C79">
      <w:pPr>
        <w:spacing w:after="0" w:line="240" w:lineRule="auto"/>
      </w:pPr>
      <w:r>
        <w:separator/>
      </w:r>
    </w:p>
  </w:endnote>
  <w:end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474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10" w:rsidRDefault="00B47410" w:rsidP="00131C79">
      <w:pPr>
        <w:spacing w:after="0" w:line="240" w:lineRule="auto"/>
      </w:pPr>
      <w:r>
        <w:separator/>
      </w:r>
    </w:p>
  </w:footnote>
  <w:footnote w:type="continuationSeparator" w:id="0">
    <w:p w:rsidR="00B47410" w:rsidRDefault="00B474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474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1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47410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7BFD788-F8B6-4F9F-8BB4-0CB38344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2020-04-27T16:57:00Z</dcterms:created>
  <dcterms:modified xsi:type="dcterms:W3CDTF">2020-04-27T17:01:00Z</dcterms:modified>
</cp:coreProperties>
</file>