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D666C">
        <w:rPr>
          <w:rFonts w:ascii="Arial" w:hAnsi="Arial" w:cs="Arial"/>
          <w:b/>
          <w:sz w:val="24"/>
          <w:szCs w:val="24"/>
        </w:rPr>
        <w:t>46</w:t>
      </w:r>
      <w:r w:rsidR="00B642A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</w:t>
      </w:r>
      <w:r w:rsidR="00FD666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A75D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A75D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D66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D66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D66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FD666C">
        <w:rPr>
          <w:rFonts w:ascii="Arial" w:hAnsi="Arial" w:cs="Arial"/>
          <w:sz w:val="24"/>
          <w:szCs w:val="24"/>
        </w:rPr>
        <w:t xml:space="preserve"> determinar a instalação de redutores de velocidade na rua Guarani,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D666C">
        <w:rPr>
          <w:rFonts w:ascii="Arial" w:hAnsi="Arial" w:cs="Arial"/>
          <w:sz w:val="24"/>
          <w:szCs w:val="24"/>
        </w:rPr>
        <w:t>05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D666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6C" w:rsidRDefault="00FD666C" w:rsidP="00131C79">
      <w:pPr>
        <w:spacing w:after="0" w:line="240" w:lineRule="auto"/>
      </w:pPr>
      <w:r>
        <w:separator/>
      </w:r>
    </w:p>
  </w:endnote>
  <w:endnote w:type="continuationSeparator" w:id="0">
    <w:p w:rsidR="00FD666C" w:rsidRDefault="00FD666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D666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6C" w:rsidRDefault="00FD666C" w:rsidP="00131C79">
      <w:pPr>
        <w:spacing w:after="0" w:line="240" w:lineRule="auto"/>
      </w:pPr>
      <w:r>
        <w:separator/>
      </w:r>
    </w:p>
  </w:footnote>
  <w:footnote w:type="continuationSeparator" w:id="0">
    <w:p w:rsidR="00FD666C" w:rsidRDefault="00FD666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D666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6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642A8"/>
    <w:rsid w:val="00BA571E"/>
    <w:rsid w:val="00D22DD5"/>
    <w:rsid w:val="00D86FF4"/>
    <w:rsid w:val="00E429A6"/>
    <w:rsid w:val="00E47463"/>
    <w:rsid w:val="00E5455F"/>
    <w:rsid w:val="00E601D6"/>
    <w:rsid w:val="00EA75D0"/>
    <w:rsid w:val="00F551E4"/>
    <w:rsid w:val="00F96581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FCF364-EAB4-4198-8B4A-E98D6E03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2020-06-09T16:45:00Z</cp:lastPrinted>
  <dcterms:created xsi:type="dcterms:W3CDTF">2020-06-09T16:45:00Z</dcterms:created>
  <dcterms:modified xsi:type="dcterms:W3CDTF">2020-06-09T16:45:00Z</dcterms:modified>
</cp:coreProperties>
</file>