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47B" w14:textId="0E74DE39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067B88">
        <w:rPr>
          <w:rFonts w:ascii="Arial" w:hAnsi="Arial" w:cs="Arial"/>
          <w:b/>
          <w:sz w:val="24"/>
          <w:szCs w:val="24"/>
        </w:rPr>
        <w:t>90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16721B8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297B409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00E27F83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0C426796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A8C924C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DD56AC7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6E2B8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088048C" w14:textId="77777777" w:rsidR="00131C79" w:rsidRPr="00852A70" w:rsidRDefault="00131C79" w:rsidP="00852A70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sz w:val="24"/>
          <w:szCs w:val="24"/>
        </w:rPr>
        <w:t>Senhor Presidente,</w:t>
      </w:r>
    </w:p>
    <w:p w14:paraId="58BE1FD3" w14:textId="28D912EB" w:rsidR="00E106F2" w:rsidRDefault="001C420E" w:rsidP="00852A7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A70">
        <w:rPr>
          <w:rFonts w:ascii="Arial" w:hAnsi="Arial" w:cs="Arial"/>
          <w:color w:val="000000" w:themeColor="text1"/>
          <w:sz w:val="24"/>
          <w:szCs w:val="24"/>
        </w:rPr>
        <w:t>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es</w:t>
      </w:r>
      <w:r w:rsidRPr="00852A70"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após ouvida a Casa,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requer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852A70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85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852A70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 w:rsidRPr="0085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F84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6F2">
        <w:rPr>
          <w:rFonts w:ascii="Arial" w:hAnsi="Arial" w:cs="Arial"/>
          <w:color w:val="000000" w:themeColor="text1"/>
          <w:sz w:val="24"/>
          <w:szCs w:val="24"/>
        </w:rPr>
        <w:t xml:space="preserve">em que fase se encontram os processos de regularização fundiária </w:t>
      </w:r>
      <w:r w:rsidR="00067B88">
        <w:rPr>
          <w:rFonts w:ascii="Arial" w:hAnsi="Arial" w:cs="Arial"/>
          <w:color w:val="000000" w:themeColor="text1"/>
          <w:sz w:val="24"/>
          <w:szCs w:val="24"/>
        </w:rPr>
        <w:t>referentes a ruas</w:t>
      </w:r>
      <w:r w:rsidR="00E05073">
        <w:rPr>
          <w:rFonts w:ascii="Arial" w:hAnsi="Arial" w:cs="Arial"/>
          <w:color w:val="000000" w:themeColor="text1"/>
          <w:sz w:val="24"/>
          <w:szCs w:val="24"/>
        </w:rPr>
        <w:t xml:space="preserve"> pendentes deste serviço localizadas</w:t>
      </w:r>
      <w:r w:rsidR="00067B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5073">
        <w:rPr>
          <w:rFonts w:ascii="Arial" w:hAnsi="Arial" w:cs="Arial"/>
          <w:color w:val="000000" w:themeColor="text1"/>
          <w:sz w:val="24"/>
          <w:szCs w:val="24"/>
        </w:rPr>
        <w:t>n</w:t>
      </w:r>
      <w:r w:rsidR="00067B88">
        <w:rPr>
          <w:rFonts w:ascii="Arial" w:hAnsi="Arial" w:cs="Arial"/>
          <w:color w:val="000000" w:themeColor="text1"/>
          <w:sz w:val="24"/>
          <w:szCs w:val="24"/>
        </w:rPr>
        <w:t xml:space="preserve">os bairros São Geraldo, Novo Horizonte e Santo Antônio; Santa Lúcia, Nossa Senhora Aparecida e Santa Mônica (no distrito do Pontal); Estrada para Barra Longa e Rua do Campo (bairro Rasa); e </w:t>
      </w:r>
      <w:r w:rsidR="00E05073">
        <w:rPr>
          <w:rFonts w:ascii="Arial" w:hAnsi="Arial" w:cs="Arial"/>
          <w:color w:val="000000" w:themeColor="text1"/>
          <w:sz w:val="24"/>
          <w:szCs w:val="24"/>
        </w:rPr>
        <w:t>n</w:t>
      </w:r>
      <w:r w:rsidR="00067B88">
        <w:rPr>
          <w:rFonts w:ascii="Arial" w:hAnsi="Arial" w:cs="Arial"/>
          <w:color w:val="000000" w:themeColor="text1"/>
          <w:sz w:val="24"/>
          <w:szCs w:val="24"/>
        </w:rPr>
        <w:t>o Distrito do Vau-Açu</w:t>
      </w:r>
      <w:r w:rsidR="00E050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106F2">
        <w:rPr>
          <w:rFonts w:ascii="Arial" w:hAnsi="Arial" w:cs="Arial"/>
          <w:color w:val="000000" w:themeColor="text1"/>
          <w:sz w:val="24"/>
          <w:szCs w:val="24"/>
        </w:rPr>
        <w:t>esclarecendo quais as providências a serem tomadas e se há prazo previsto para conclusão.</w:t>
      </w:r>
    </w:p>
    <w:p w14:paraId="0756C6E1" w14:textId="20CE7DF1" w:rsidR="006902E8" w:rsidRDefault="006902E8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CC25D8B" w14:textId="77777777" w:rsidR="00E106F2" w:rsidRDefault="00E106F2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9EF3DCE" w14:textId="126BA727" w:rsidR="00AE603A" w:rsidRDefault="00383F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r w:rsidR="00F84D0B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SB</w:t>
      </w:r>
    </w:p>
    <w:p w14:paraId="7A72D1B6" w14:textId="7201C179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D17D565" w14:textId="03618C49" w:rsidR="00F84D0B" w:rsidRDefault="00F84D0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 Maria Ferreira Proença </w:t>
      </w:r>
      <w:r w:rsidR="00E0507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PSB</w:t>
      </w:r>
    </w:p>
    <w:p w14:paraId="504F82D8" w14:textId="155B6666" w:rsidR="00E05073" w:rsidRDefault="00E050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E7406EE" w14:textId="12B982EB" w:rsidR="00E05073" w:rsidRDefault="00E050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– PODEMOS</w:t>
      </w:r>
    </w:p>
    <w:p w14:paraId="627EC403" w14:textId="71E0266B" w:rsidR="00E05073" w:rsidRDefault="00E050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F2EC7CA" w14:textId="3EB69853" w:rsidR="00E05073" w:rsidRPr="00131C79" w:rsidRDefault="00E050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Raimunda da Conceição Gomes – PSDB </w:t>
      </w:r>
    </w:p>
    <w:sectPr w:rsidR="00E05073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F441" w14:textId="77777777" w:rsidR="00386F36" w:rsidRDefault="00386F36" w:rsidP="00131C79">
      <w:pPr>
        <w:spacing w:after="0" w:line="240" w:lineRule="auto"/>
      </w:pPr>
      <w:r>
        <w:separator/>
      </w:r>
    </w:p>
  </w:endnote>
  <w:endnote w:type="continuationSeparator" w:id="0">
    <w:p w14:paraId="6D963C28" w14:textId="77777777" w:rsidR="00386F36" w:rsidRDefault="00386F3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5FA0" w14:textId="19261562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52A70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A184880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8B6ABA" wp14:editId="768A58A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0BEF" w14:textId="77777777" w:rsidR="00386F36" w:rsidRDefault="00386F36" w:rsidP="00131C79">
      <w:pPr>
        <w:spacing w:after="0" w:line="240" w:lineRule="auto"/>
      </w:pPr>
      <w:r>
        <w:separator/>
      </w:r>
    </w:p>
  </w:footnote>
  <w:footnote w:type="continuationSeparator" w:id="0">
    <w:p w14:paraId="200BA0EA" w14:textId="77777777" w:rsidR="00386F36" w:rsidRDefault="00386F3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9D32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1A46F4A" wp14:editId="7C4E512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67B88"/>
    <w:rsid w:val="0007727F"/>
    <w:rsid w:val="000E17DA"/>
    <w:rsid w:val="000E33CA"/>
    <w:rsid w:val="000F790B"/>
    <w:rsid w:val="00122E4E"/>
    <w:rsid w:val="00131C79"/>
    <w:rsid w:val="0018650A"/>
    <w:rsid w:val="001C420E"/>
    <w:rsid w:val="001C4454"/>
    <w:rsid w:val="001D0531"/>
    <w:rsid w:val="00263AC9"/>
    <w:rsid w:val="00295B29"/>
    <w:rsid w:val="003676E8"/>
    <w:rsid w:val="00383F55"/>
    <w:rsid w:val="00386F36"/>
    <w:rsid w:val="003945DF"/>
    <w:rsid w:val="00416ACC"/>
    <w:rsid w:val="004565BD"/>
    <w:rsid w:val="00472BCC"/>
    <w:rsid w:val="00480310"/>
    <w:rsid w:val="0052061C"/>
    <w:rsid w:val="005230A3"/>
    <w:rsid w:val="00560B67"/>
    <w:rsid w:val="005A05D6"/>
    <w:rsid w:val="005C060E"/>
    <w:rsid w:val="0061265B"/>
    <w:rsid w:val="006168B8"/>
    <w:rsid w:val="006902E8"/>
    <w:rsid w:val="006E57FA"/>
    <w:rsid w:val="006F577F"/>
    <w:rsid w:val="007F2B58"/>
    <w:rsid w:val="008006DF"/>
    <w:rsid w:val="00852A70"/>
    <w:rsid w:val="008B0514"/>
    <w:rsid w:val="00A34C8C"/>
    <w:rsid w:val="00A47AF4"/>
    <w:rsid w:val="00A87B29"/>
    <w:rsid w:val="00AE5025"/>
    <w:rsid w:val="00AE603A"/>
    <w:rsid w:val="00B366CF"/>
    <w:rsid w:val="00B41CC6"/>
    <w:rsid w:val="00BA571E"/>
    <w:rsid w:val="00D01BA8"/>
    <w:rsid w:val="00D86FF4"/>
    <w:rsid w:val="00E05073"/>
    <w:rsid w:val="00E106F2"/>
    <w:rsid w:val="00E25DF6"/>
    <w:rsid w:val="00E279AB"/>
    <w:rsid w:val="00E429A6"/>
    <w:rsid w:val="00E47463"/>
    <w:rsid w:val="00E47C5F"/>
    <w:rsid w:val="00E5455F"/>
    <w:rsid w:val="00E601D6"/>
    <w:rsid w:val="00EB3613"/>
    <w:rsid w:val="00F551E4"/>
    <w:rsid w:val="00F744AD"/>
    <w:rsid w:val="00F84D0B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5D608AC"/>
  <w15:docId w15:val="{68DB3652-C475-47C2-8986-03109A5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2021-05-07T21:15:00Z</dcterms:created>
  <dcterms:modified xsi:type="dcterms:W3CDTF">2021-05-07T21:27:00Z</dcterms:modified>
</cp:coreProperties>
</file>