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C07C" w14:textId="64E92E42" w:rsidR="007E62FC" w:rsidRDefault="007E62FC" w:rsidP="007935B8">
      <w:pPr>
        <w:spacing w:after="12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COMPLEMENTAR DO LEGISLATIVO Nº </w:t>
      </w:r>
      <w:r w:rsidR="00855D03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/2021</w:t>
      </w:r>
    </w:p>
    <w:p w14:paraId="0689394E" w14:textId="3C0CF956" w:rsidR="007E62FC" w:rsidRDefault="007E62FC" w:rsidP="007935B8">
      <w:pPr>
        <w:spacing w:before="120" w:after="120" w:line="320" w:lineRule="atLeast"/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a Lei nº 1</w:t>
      </w:r>
      <w:r w:rsidR="00E079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944/1994 (Código Sanitário Municipal) para dispor sobre o fornecimento de pratos, talheres e copos descartáveis em períodos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emergência ou calamidade caracterizados por propagação de doenças contagiosas.  </w:t>
      </w:r>
    </w:p>
    <w:p w14:paraId="59681A29" w14:textId="77777777" w:rsidR="007E62FC" w:rsidRDefault="007E62FC" w:rsidP="007E6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Ponte Nova aprova, e eu sanciono a seguinte Lei:</w:t>
      </w:r>
    </w:p>
    <w:p w14:paraId="09C072E9" w14:textId="698E825C" w:rsidR="007E62FC" w:rsidRDefault="007E62FC" w:rsidP="007E6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O artigo 136 da Lei nº 1.944, de 22.09.1994, (Código Sanitário Municipal), passa a vigorar com renumeração de seu parágrafo único para § 1º</w:t>
      </w:r>
      <w:r w:rsidR="00626D6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com adição de </w:t>
      </w:r>
      <w:r w:rsidR="00626D6E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§ 2º</w:t>
      </w:r>
      <w:r w:rsidR="00626D6E">
        <w:rPr>
          <w:rFonts w:ascii="Arial" w:hAnsi="Arial" w:cs="Arial"/>
          <w:sz w:val="24"/>
          <w:szCs w:val="24"/>
        </w:rPr>
        <w:t xml:space="preserve"> e 3º</w:t>
      </w:r>
      <w:r>
        <w:rPr>
          <w:rFonts w:ascii="Arial" w:hAnsi="Arial" w:cs="Arial"/>
          <w:sz w:val="24"/>
          <w:szCs w:val="24"/>
        </w:rPr>
        <w:t xml:space="preserve">, com a seguinte redação:  </w:t>
      </w:r>
    </w:p>
    <w:p w14:paraId="37050A38" w14:textId="77777777" w:rsidR="007E62FC" w:rsidRDefault="007E62FC" w:rsidP="00855D03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136 – ...................................................................................................................</w:t>
      </w:r>
    </w:p>
    <w:p w14:paraId="5765DB50" w14:textId="77777777" w:rsidR="007E62FC" w:rsidRDefault="007E62FC" w:rsidP="00855D03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1º – Os guardanapos utilizados deverão ser sempre descartáveis.</w:t>
      </w:r>
    </w:p>
    <w:p w14:paraId="7FBF8362" w14:textId="0415E790" w:rsidR="00626D6E" w:rsidRDefault="007E62FC" w:rsidP="00855D03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2º Durante situação de emergência ou estado de calamidade pública decorrentes de doenças contagiosas fica vedada a utilização de copos, pratos, talheres e quaisquer outros utensílios para alimentação feitos de vidro, plástico ou outros materiais reutilizáveis, sendo obrigatória a utilização de utensílios descartáveis</w:t>
      </w:r>
      <w:r w:rsidR="003A3F82">
        <w:rPr>
          <w:rFonts w:ascii="Arial" w:hAnsi="Arial" w:cs="Arial"/>
          <w:sz w:val="20"/>
          <w:szCs w:val="20"/>
        </w:rPr>
        <w:t xml:space="preserve"> em bares, restaurantes, lanchonetes, padarias e similares</w:t>
      </w:r>
      <w:r>
        <w:rPr>
          <w:rFonts w:ascii="Arial" w:hAnsi="Arial" w:cs="Arial"/>
          <w:sz w:val="20"/>
          <w:szCs w:val="20"/>
        </w:rPr>
        <w:t>.</w:t>
      </w:r>
    </w:p>
    <w:p w14:paraId="55404873" w14:textId="62E98140" w:rsidR="00626D6E" w:rsidRDefault="00626D6E" w:rsidP="00855D03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3º Repartições públicas, empresas e outras entidades que forneçam regularmente alimentação ao seu pessoal deverão também utilizar exclusivamente utensílios descartáveis durante situação de emergência ou estado de calamidade pública decorrentes de doenças contagiosas.</w:t>
      </w:r>
    </w:p>
    <w:p w14:paraId="598461E2" w14:textId="77777777" w:rsidR="007E62FC" w:rsidRDefault="007E62FC" w:rsidP="007E6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Lei entra em vigor na data de sua publicação.</w:t>
      </w:r>
    </w:p>
    <w:p w14:paraId="46ABF757" w14:textId="77777777" w:rsidR="007E62FC" w:rsidRDefault="007E62FC" w:rsidP="007E6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Revogam-se as disposições contrárias.</w:t>
      </w:r>
    </w:p>
    <w:p w14:paraId="4E3C8F15" w14:textId="77777777" w:rsidR="007E62FC" w:rsidRDefault="007E62FC" w:rsidP="007E62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</w:t>
      </w:r>
      <w:proofErr w:type="gramStart"/>
      <w:r>
        <w:rPr>
          <w:rFonts w:ascii="Arial" w:hAnsi="Arial" w:cs="Arial"/>
          <w:sz w:val="24"/>
          <w:szCs w:val="24"/>
        </w:rPr>
        <w:t xml:space="preserve">Nova,   </w:t>
      </w:r>
      <w:proofErr w:type="gramEnd"/>
      <w:r>
        <w:rPr>
          <w:rFonts w:ascii="Arial" w:hAnsi="Arial" w:cs="Arial"/>
          <w:sz w:val="24"/>
          <w:szCs w:val="24"/>
        </w:rPr>
        <w:t xml:space="preserve">    de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14:paraId="271252CC" w14:textId="2D06D593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Mol Guimar</w:t>
      </w:r>
      <w:r w:rsidR="00855D03">
        <w:rPr>
          <w:rFonts w:ascii="Arial" w:hAnsi="Arial" w:cs="Arial"/>
          <w:b/>
          <w:sz w:val="24"/>
          <w:szCs w:val="24"/>
        </w:rPr>
        <w:t>ã</w:t>
      </w:r>
      <w:r>
        <w:rPr>
          <w:rFonts w:ascii="Arial" w:hAnsi="Arial" w:cs="Arial"/>
          <w:b/>
          <w:sz w:val="24"/>
          <w:szCs w:val="24"/>
        </w:rPr>
        <w:t>es</w:t>
      </w:r>
    </w:p>
    <w:p w14:paraId="04FF2A43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4C051120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EC8B8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Antônio de Andrade</w:t>
      </w:r>
    </w:p>
    <w:p w14:paraId="2A1741B7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Municipal de Governo</w:t>
      </w:r>
    </w:p>
    <w:p w14:paraId="5940E185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189591" w14:textId="77777777" w:rsidR="007E62FC" w:rsidRDefault="007E62FC" w:rsidP="00E07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Ariadne Salomão </w:t>
      </w:r>
      <w:proofErr w:type="spellStart"/>
      <w:r>
        <w:rPr>
          <w:rFonts w:ascii="Arial" w:hAnsi="Arial" w:cs="Arial"/>
          <w:b/>
          <w:sz w:val="24"/>
          <w:szCs w:val="24"/>
        </w:rPr>
        <w:t>Lanna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Magalhães</w:t>
      </w:r>
    </w:p>
    <w:p w14:paraId="2F2EA4E2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Secretária Municipal de Saúde </w:t>
      </w:r>
    </w:p>
    <w:p w14:paraId="2B783756" w14:textId="7777777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EFB1CA" w14:textId="2C02FFD7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Iniciativa:</w:t>
      </w:r>
    </w:p>
    <w:p w14:paraId="2F845A2A" w14:textId="52354096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FB8A97" w14:textId="77777777" w:rsidR="00B90548" w:rsidRDefault="00B90548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BF9341" w14:textId="77777777" w:rsidR="00855D03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0383D78D" w14:textId="7BBB6CC7" w:rsidR="007E62FC" w:rsidRDefault="00855D03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E62FC">
        <w:rPr>
          <w:rFonts w:ascii="Arial" w:hAnsi="Arial" w:cs="Arial"/>
          <w:b/>
          <w:sz w:val="24"/>
          <w:szCs w:val="24"/>
        </w:rPr>
        <w:t xml:space="preserve"> – PSB</w:t>
      </w:r>
    </w:p>
    <w:p w14:paraId="6048FF5C" w14:textId="6B794A01" w:rsidR="007935B8" w:rsidRDefault="007935B8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64B66" w14:textId="7F826032" w:rsidR="007E62FC" w:rsidRDefault="007E62FC" w:rsidP="0018361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PROJETO DE LEI COMPLEMENTAR DO LEGISLATIVO Nº </w:t>
      </w:r>
      <w:r w:rsidR="00855D03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/2021</w:t>
      </w:r>
    </w:p>
    <w:p w14:paraId="3B67584E" w14:textId="77777777" w:rsidR="007E62FC" w:rsidRDefault="007E62FC" w:rsidP="00855D03">
      <w:pPr>
        <w:spacing w:line="300" w:lineRule="atLeast"/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 a Lei nº 1944/1994 (Código Sanitário Municipal) para dispor sobre o fornecimento de pratos, talheres e copos descartáveis em períodos de emergência ou calamidade caracterizados por propagação de doenças contagiosas.  </w:t>
      </w:r>
    </w:p>
    <w:p w14:paraId="522C6117" w14:textId="77777777" w:rsidR="00B90548" w:rsidRDefault="00B90548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CB7431" w14:textId="77777777" w:rsidR="00B90548" w:rsidRDefault="00B90548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B3706C" w14:textId="0B958993" w:rsidR="007E62FC" w:rsidRDefault="007E62FC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EXPOSIÇÃO DE MOTIVOS</w:t>
      </w:r>
    </w:p>
    <w:p w14:paraId="4019F6BB" w14:textId="77777777" w:rsidR="00F056E6" w:rsidRDefault="00F056E6" w:rsidP="007E6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396AEB" w14:textId="32AFC700" w:rsidR="00E71E67" w:rsidRDefault="007E62FC" w:rsidP="007935B8">
      <w:pPr>
        <w:spacing w:before="120" w:after="120" w:line="32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proposição é norma elementar de saúde pública, tendo em vista que nesta atual pandemia de Covid-19 estabelecimentos que comercializam alimentos process</w:t>
      </w:r>
      <w:r w:rsidR="0087608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dos, como bares, lanchonetes, padarias e restaurantes, continuam a fornecer utensílios reutilizáveis, muitas vezes sem a correta higienização, com ampliação das possibilidades de contágio.</w:t>
      </w:r>
    </w:p>
    <w:p w14:paraId="0943F31F" w14:textId="107FF8EF" w:rsidR="007E62FC" w:rsidRDefault="00E71E67" w:rsidP="007935B8">
      <w:pPr>
        <w:spacing w:before="120" w:after="120" w:line="320" w:lineRule="atLeast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mesmo pode ocorrer em empresas e repartições públicas, motivo pelo qual o § 3º proposto pretende regulamentar a utilização de utensílios </w:t>
      </w:r>
      <w:r w:rsidR="00E0794F">
        <w:rPr>
          <w:rFonts w:ascii="Arial" w:hAnsi="Arial" w:cs="Arial"/>
          <w:sz w:val="24"/>
          <w:szCs w:val="24"/>
        </w:rPr>
        <w:t xml:space="preserve">descartáveis </w:t>
      </w:r>
      <w:r>
        <w:rPr>
          <w:rFonts w:ascii="Arial" w:hAnsi="Arial" w:cs="Arial"/>
          <w:sz w:val="24"/>
          <w:szCs w:val="24"/>
        </w:rPr>
        <w:t>também nestes casos.</w:t>
      </w:r>
      <w:r w:rsidR="007E62FC">
        <w:rPr>
          <w:rFonts w:ascii="Arial" w:hAnsi="Arial" w:cs="Arial"/>
          <w:sz w:val="24"/>
          <w:szCs w:val="24"/>
        </w:rPr>
        <w:t xml:space="preserve"> </w:t>
      </w:r>
      <w:r w:rsidR="007E62FC">
        <w:rPr>
          <w:rFonts w:ascii="Arial" w:hAnsi="Arial" w:cs="Arial"/>
          <w:b/>
          <w:sz w:val="24"/>
          <w:szCs w:val="24"/>
        </w:rPr>
        <w:t xml:space="preserve"> </w:t>
      </w:r>
    </w:p>
    <w:p w14:paraId="444F82F1" w14:textId="5FFAC6F6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Sabemos do impacto profundo causado pelo descarte dos copos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outros utensílios plásticos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Mas a proibição d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uso de descartáveis, neste momento de pandemia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poderia causar problemas até mesmo para o sistema de saúde.</w:t>
      </w:r>
    </w:p>
    <w:p w14:paraId="127E0BF2" w14:textId="77777777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Seria caótico imaginar os pacientes servidos com pratos, copos, talheres que precisam ser lavados em situação de pandemia causada por um vírus altamente transmissível.</w:t>
      </w:r>
    </w:p>
    <w:p w14:paraId="08FE47FF" w14:textId="77777777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material plástico soluciona questões fundamentais para a prevenção da Covid-19.</w:t>
      </w:r>
    </w:p>
    <w:p w14:paraId="4C65E1D7" w14:textId="77777777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produtos descartáveis são menos arriscados, quando a prioridade é evitar o contágio.</w:t>
      </w:r>
    </w:p>
    <w:p w14:paraId="3BF799AF" w14:textId="77777777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plásticos e embalagens que precisamos agora podem ser reciclados sem necessariamente prejudicar o planeta.</w:t>
      </w:r>
    </w:p>
    <w:p w14:paraId="4BC21018" w14:textId="4905CA59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que precisamos é de uma política pública mais prudente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faça uma reciclagem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coleta seletiva bem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feita e efetivada pelas prefeituras, uma vez que o material plástico é em sua totalidade reciclável.</w:t>
      </w:r>
    </w:p>
    <w:p w14:paraId="1AAFD94B" w14:textId="2C601B9C" w:rsidR="0018361D" w:rsidRDefault="009F6031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a população toda também tem 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ter consciência e descartar os copos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outros materiais plásticos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assim como todo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demais 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materia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recicláve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 porta das residências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nos locais próprios dos condomínios, acondicionados separadamente do lixo orgânico, de acordo com o cronograma de coleta de recic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áveis</w:t>
      </w:r>
      <w:r w:rsidR="0018361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15441673" w14:textId="53165460" w:rsidR="009F6031" w:rsidRPr="009F6031" w:rsidRDefault="0018361D" w:rsidP="007935B8">
      <w:pPr>
        <w:shd w:val="clear" w:color="auto" w:fill="FFFFFF"/>
        <w:spacing w:before="120" w:after="120" w:line="32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A</w:t>
      </w:r>
      <w:r w:rsidR="009F6031"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qui em Ponte Nova estaremos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não só contribuindo com a preservação ambiental, mas também </w:t>
      </w:r>
      <w:r w:rsidR="009F6031"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ajudando a Cooperativa dos Catadores de Materiais Recicláveis.</w:t>
      </w:r>
    </w:p>
    <w:p w14:paraId="45D63749" w14:textId="77777777" w:rsidR="009F6031" w:rsidRPr="009F6031" w:rsidRDefault="009F6031" w:rsidP="007935B8">
      <w:pPr>
        <w:shd w:val="clear" w:color="auto" w:fill="FFFFFF"/>
        <w:spacing w:before="120" w:after="120" w:line="320" w:lineRule="atLeast"/>
        <w:ind w:firstLine="567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0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momento é de prevenção e consciência de todos!</w:t>
      </w:r>
    </w:p>
    <w:p w14:paraId="0ED2AE6D" w14:textId="1A7EE8AC" w:rsidR="007E62FC" w:rsidRDefault="007E62FC" w:rsidP="007935B8">
      <w:pPr>
        <w:spacing w:before="120" w:after="120" w:line="320" w:lineRule="atLeast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solicito às comissões os aprimoramentos que entenderem necessários e a aprovação em Plenário</w:t>
      </w:r>
      <w:r>
        <w:rPr>
          <w:rFonts w:ascii="Arial" w:hAnsi="Arial" w:cs="Arial"/>
          <w:b/>
          <w:sz w:val="24"/>
          <w:szCs w:val="24"/>
        </w:rPr>
        <w:t>.</w:t>
      </w:r>
    </w:p>
    <w:p w14:paraId="460E93D7" w14:textId="49F46BE5" w:rsidR="007E62FC" w:rsidRDefault="007E62FC" w:rsidP="007935B8">
      <w:pPr>
        <w:spacing w:before="120" w:after="120" w:line="32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maio de 2021</w:t>
      </w:r>
      <w:r w:rsidR="00B90548">
        <w:rPr>
          <w:rFonts w:ascii="Arial" w:hAnsi="Arial" w:cs="Arial"/>
          <w:sz w:val="24"/>
          <w:szCs w:val="24"/>
        </w:rPr>
        <w:t>.</w:t>
      </w:r>
    </w:p>
    <w:p w14:paraId="51CEE651" w14:textId="298A109F" w:rsidR="00F056E6" w:rsidRDefault="00F056E6" w:rsidP="00F056E6">
      <w:pPr>
        <w:spacing w:after="120" w:line="3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0AC66AD" w14:textId="77777777" w:rsidR="00855D03" w:rsidRDefault="00855D03" w:rsidP="00F056E6">
      <w:pPr>
        <w:spacing w:after="120" w:line="3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DECE889" w14:textId="77777777" w:rsidR="00855D03" w:rsidRDefault="00855D03" w:rsidP="00855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b/>
          <w:sz w:val="24"/>
          <w:szCs w:val="24"/>
        </w:rPr>
        <w:t>Wellerson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Mayrink de Paula</w:t>
      </w:r>
    </w:p>
    <w:p w14:paraId="64A1AD81" w14:textId="77777777" w:rsidR="00855D03" w:rsidRDefault="00855D03" w:rsidP="00855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PSB</w:t>
      </w:r>
    </w:p>
    <w:sectPr w:rsidR="00855D03" w:rsidSect="00B90548">
      <w:headerReference w:type="default" r:id="rId7"/>
      <w:footerReference w:type="default" r:id="rId8"/>
      <w:type w:val="continuous"/>
      <w:pgSz w:w="11906" w:h="16838"/>
      <w:pgMar w:top="2410" w:right="1558" w:bottom="1134" w:left="130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2695" w14:textId="77777777" w:rsidR="006B0F29" w:rsidRDefault="006B0F29" w:rsidP="00131C79">
      <w:pPr>
        <w:spacing w:after="0" w:line="240" w:lineRule="auto"/>
      </w:pPr>
      <w:r>
        <w:separator/>
      </w:r>
    </w:p>
  </w:endnote>
  <w:endnote w:type="continuationSeparator" w:id="0">
    <w:p w14:paraId="0FC02167" w14:textId="77777777" w:rsidR="006B0F29" w:rsidRDefault="006B0F2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FAEF" w14:textId="77777777" w:rsidR="006E57FA" w:rsidRPr="00F51642" w:rsidRDefault="006E57FA" w:rsidP="005920D0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704B78C4" w14:textId="079B9641" w:rsidR="006E57FA" w:rsidRDefault="009C3E8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8D5EB3" wp14:editId="5B76D20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0D4">
      <w:rPr>
        <w:rFonts w:ascii="Museo 500" w:hAnsi="Museo 500"/>
        <w:sz w:val="16"/>
        <w:szCs w:val="16"/>
      </w:rPr>
      <w:t>31 3819 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E4D8" w14:textId="77777777" w:rsidR="006B0F29" w:rsidRDefault="006B0F29" w:rsidP="00131C79">
      <w:pPr>
        <w:spacing w:after="0" w:line="240" w:lineRule="auto"/>
      </w:pPr>
      <w:r>
        <w:separator/>
      </w:r>
    </w:p>
  </w:footnote>
  <w:footnote w:type="continuationSeparator" w:id="0">
    <w:p w14:paraId="528D7550" w14:textId="77777777" w:rsidR="006B0F29" w:rsidRDefault="006B0F2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4CC2" w14:textId="6D3F5B68" w:rsidR="00131C79" w:rsidRDefault="00BB601E" w:rsidP="00131C79">
    <w:pPr>
      <w:pStyle w:val="Cabealho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2A29FE4" wp14:editId="04568A87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461770" cy="632460"/>
          <wp:effectExtent l="0" t="0" r="5080" b="0"/>
          <wp:wrapThrough wrapText="bothSides">
            <wp:wrapPolygon edited="0">
              <wp:start x="0" y="0"/>
              <wp:lineTo x="0" y="20819"/>
              <wp:lineTo x="21394" y="20819"/>
              <wp:lineTo x="21394" y="0"/>
              <wp:lineTo x="0" y="0"/>
            </wp:wrapPolygon>
          </wp:wrapThrough>
          <wp:docPr id="23" name="Logotipo 2021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ipo 2021-2022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75B7"/>
    <w:multiLevelType w:val="hybridMultilevel"/>
    <w:tmpl w:val="06A2AE7E"/>
    <w:lvl w:ilvl="0" w:tplc="BCB27B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A871B8"/>
    <w:multiLevelType w:val="hybridMultilevel"/>
    <w:tmpl w:val="A772687C"/>
    <w:lvl w:ilvl="0" w:tplc="A9E65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87"/>
    <w:rsid w:val="00000DB9"/>
    <w:rsid w:val="00041A16"/>
    <w:rsid w:val="00071775"/>
    <w:rsid w:val="00097BE5"/>
    <w:rsid w:val="000C1E61"/>
    <w:rsid w:val="000C6F1C"/>
    <w:rsid w:val="00117529"/>
    <w:rsid w:val="00131C79"/>
    <w:rsid w:val="00134910"/>
    <w:rsid w:val="00142D2E"/>
    <w:rsid w:val="00152E70"/>
    <w:rsid w:val="0016448A"/>
    <w:rsid w:val="00176C1C"/>
    <w:rsid w:val="0018361D"/>
    <w:rsid w:val="001959DC"/>
    <w:rsid w:val="00195E62"/>
    <w:rsid w:val="001A09E5"/>
    <w:rsid w:val="001A657E"/>
    <w:rsid w:val="001C4454"/>
    <w:rsid w:val="001D074E"/>
    <w:rsid w:val="001E167F"/>
    <w:rsid w:val="0023438F"/>
    <w:rsid w:val="0024305A"/>
    <w:rsid w:val="002468F3"/>
    <w:rsid w:val="0025523E"/>
    <w:rsid w:val="0027539B"/>
    <w:rsid w:val="002770EF"/>
    <w:rsid w:val="002928A2"/>
    <w:rsid w:val="00295B29"/>
    <w:rsid w:val="002A40D4"/>
    <w:rsid w:val="002A55FF"/>
    <w:rsid w:val="002B3A59"/>
    <w:rsid w:val="002D373B"/>
    <w:rsid w:val="003062F8"/>
    <w:rsid w:val="0031187B"/>
    <w:rsid w:val="00311FBA"/>
    <w:rsid w:val="00313C6E"/>
    <w:rsid w:val="00343756"/>
    <w:rsid w:val="003A3F82"/>
    <w:rsid w:val="003E7100"/>
    <w:rsid w:val="003F2037"/>
    <w:rsid w:val="004023A7"/>
    <w:rsid w:val="004046FA"/>
    <w:rsid w:val="00407DBE"/>
    <w:rsid w:val="00407FBC"/>
    <w:rsid w:val="00416ACC"/>
    <w:rsid w:val="00424F02"/>
    <w:rsid w:val="00454D0D"/>
    <w:rsid w:val="00466410"/>
    <w:rsid w:val="00472BCC"/>
    <w:rsid w:val="00494586"/>
    <w:rsid w:val="004A686F"/>
    <w:rsid w:val="004C63F2"/>
    <w:rsid w:val="004E7916"/>
    <w:rsid w:val="004F389A"/>
    <w:rsid w:val="004F7339"/>
    <w:rsid w:val="00533B8D"/>
    <w:rsid w:val="00543BAD"/>
    <w:rsid w:val="005475C4"/>
    <w:rsid w:val="00552C12"/>
    <w:rsid w:val="00560B67"/>
    <w:rsid w:val="0059001D"/>
    <w:rsid w:val="005920D0"/>
    <w:rsid w:val="005B13FC"/>
    <w:rsid w:val="005E6D95"/>
    <w:rsid w:val="005F5891"/>
    <w:rsid w:val="0061265B"/>
    <w:rsid w:val="00625EBD"/>
    <w:rsid w:val="00626D6E"/>
    <w:rsid w:val="00634307"/>
    <w:rsid w:val="00634F53"/>
    <w:rsid w:val="0069635A"/>
    <w:rsid w:val="006B0F29"/>
    <w:rsid w:val="006D4F2A"/>
    <w:rsid w:val="006E4AFE"/>
    <w:rsid w:val="006E57FA"/>
    <w:rsid w:val="006F577F"/>
    <w:rsid w:val="00703509"/>
    <w:rsid w:val="00716B28"/>
    <w:rsid w:val="00762D20"/>
    <w:rsid w:val="00762F44"/>
    <w:rsid w:val="0076582E"/>
    <w:rsid w:val="007837BC"/>
    <w:rsid w:val="007935B8"/>
    <w:rsid w:val="007948B7"/>
    <w:rsid w:val="007C3C8E"/>
    <w:rsid w:val="007C596F"/>
    <w:rsid w:val="007D65E0"/>
    <w:rsid w:val="007E0C79"/>
    <w:rsid w:val="007E62FC"/>
    <w:rsid w:val="007F4B1F"/>
    <w:rsid w:val="008138BD"/>
    <w:rsid w:val="00836AE4"/>
    <w:rsid w:val="00841640"/>
    <w:rsid w:val="00846ECA"/>
    <w:rsid w:val="00855D03"/>
    <w:rsid w:val="00876081"/>
    <w:rsid w:val="008A62DD"/>
    <w:rsid w:val="008B7940"/>
    <w:rsid w:val="008C32C2"/>
    <w:rsid w:val="008D4BB9"/>
    <w:rsid w:val="008D4EFF"/>
    <w:rsid w:val="008D4F6B"/>
    <w:rsid w:val="008F08AC"/>
    <w:rsid w:val="00907DCE"/>
    <w:rsid w:val="00951082"/>
    <w:rsid w:val="0096183C"/>
    <w:rsid w:val="009C3E87"/>
    <w:rsid w:val="009D225B"/>
    <w:rsid w:val="009D2484"/>
    <w:rsid w:val="009F6031"/>
    <w:rsid w:val="00A1687D"/>
    <w:rsid w:val="00A3090E"/>
    <w:rsid w:val="00A44A55"/>
    <w:rsid w:val="00A47AF4"/>
    <w:rsid w:val="00A51BBF"/>
    <w:rsid w:val="00A862C4"/>
    <w:rsid w:val="00A86D3B"/>
    <w:rsid w:val="00AA2EB7"/>
    <w:rsid w:val="00AB316C"/>
    <w:rsid w:val="00AE337C"/>
    <w:rsid w:val="00B12FEE"/>
    <w:rsid w:val="00B13BB3"/>
    <w:rsid w:val="00B21DF6"/>
    <w:rsid w:val="00B366CF"/>
    <w:rsid w:val="00B55B2B"/>
    <w:rsid w:val="00B6730D"/>
    <w:rsid w:val="00B77826"/>
    <w:rsid w:val="00B90548"/>
    <w:rsid w:val="00B95062"/>
    <w:rsid w:val="00BA571E"/>
    <w:rsid w:val="00BB601E"/>
    <w:rsid w:val="00BB76B5"/>
    <w:rsid w:val="00C1066D"/>
    <w:rsid w:val="00C155B0"/>
    <w:rsid w:val="00C30027"/>
    <w:rsid w:val="00C316A9"/>
    <w:rsid w:val="00C35007"/>
    <w:rsid w:val="00C426C0"/>
    <w:rsid w:val="00C77C5D"/>
    <w:rsid w:val="00CA069B"/>
    <w:rsid w:val="00CB515D"/>
    <w:rsid w:val="00CC6CAD"/>
    <w:rsid w:val="00CD0511"/>
    <w:rsid w:val="00D02010"/>
    <w:rsid w:val="00D14371"/>
    <w:rsid w:val="00D32791"/>
    <w:rsid w:val="00D60DC3"/>
    <w:rsid w:val="00D766C1"/>
    <w:rsid w:val="00D81603"/>
    <w:rsid w:val="00D86FF4"/>
    <w:rsid w:val="00D87614"/>
    <w:rsid w:val="00D961D6"/>
    <w:rsid w:val="00DB1545"/>
    <w:rsid w:val="00DB41FC"/>
    <w:rsid w:val="00DB7F35"/>
    <w:rsid w:val="00DD3BF2"/>
    <w:rsid w:val="00E0794F"/>
    <w:rsid w:val="00E12DDD"/>
    <w:rsid w:val="00E17760"/>
    <w:rsid w:val="00E23E60"/>
    <w:rsid w:val="00E26B2E"/>
    <w:rsid w:val="00E3520E"/>
    <w:rsid w:val="00E36A5D"/>
    <w:rsid w:val="00E37947"/>
    <w:rsid w:val="00E429A6"/>
    <w:rsid w:val="00E47463"/>
    <w:rsid w:val="00E47708"/>
    <w:rsid w:val="00E5455F"/>
    <w:rsid w:val="00E601D6"/>
    <w:rsid w:val="00E614B8"/>
    <w:rsid w:val="00E71E67"/>
    <w:rsid w:val="00E91C0A"/>
    <w:rsid w:val="00E92B55"/>
    <w:rsid w:val="00E94EA8"/>
    <w:rsid w:val="00E97024"/>
    <w:rsid w:val="00EC4442"/>
    <w:rsid w:val="00EC4808"/>
    <w:rsid w:val="00EC4824"/>
    <w:rsid w:val="00EE7799"/>
    <w:rsid w:val="00F056E6"/>
    <w:rsid w:val="00F36300"/>
    <w:rsid w:val="00F42135"/>
    <w:rsid w:val="00F551E4"/>
    <w:rsid w:val="00F62414"/>
    <w:rsid w:val="00F73B75"/>
    <w:rsid w:val="00F96581"/>
    <w:rsid w:val="00FA7D87"/>
    <w:rsid w:val="00FC013C"/>
    <w:rsid w:val="00FE63CB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97661"/>
  <w15:docId w15:val="{9D7448E6-9495-4BFC-881F-26A0F6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EA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3F2037"/>
    <w:pPr>
      <w:widowControl w:val="0"/>
      <w:autoSpaceDE w:val="0"/>
      <w:autoSpaceDN w:val="0"/>
      <w:spacing w:before="92" w:after="0" w:line="240" w:lineRule="auto"/>
      <w:ind w:right="5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  <w:rPr>
      <w:rFonts w:eastAsia="Times New Roman"/>
      <w:lang w:eastAsia="pt-BR"/>
    </w:r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65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4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134910"/>
    <w:pPr>
      <w:spacing w:after="160" w:line="259" w:lineRule="auto"/>
      <w:ind w:left="720"/>
      <w:contextualSpacing/>
    </w:pPr>
    <w:rPr>
      <w:rFonts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F2037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3F2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2037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Assessoria%20de%20Imprensa\AA%202021\OS3%202021\Logotipos\Logotipo%202021-202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PLCL 04-2021 Descartáveis</dc:title>
  <dc:creator>ALegis</dc:creator>
  <cp:lastModifiedBy>ALegis</cp:lastModifiedBy>
  <cp:revision>2</cp:revision>
  <cp:lastPrinted>2020-08-12T20:06:00Z</cp:lastPrinted>
  <dcterms:created xsi:type="dcterms:W3CDTF">2021-05-20T16:57:00Z</dcterms:created>
  <dcterms:modified xsi:type="dcterms:W3CDTF">2021-05-20T16:57:00Z</dcterms:modified>
</cp:coreProperties>
</file>